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AAE3" w14:textId="77777777" w:rsidR="00601D39" w:rsidRPr="00601D39" w:rsidRDefault="00601D39" w:rsidP="00601D39">
      <w:pPr>
        <w:spacing w:before="240" w:after="240"/>
        <w:contextualSpacing/>
        <w:rPr>
          <w:b/>
          <w:spacing w:val="-8"/>
          <w:sz w:val="44"/>
          <w:szCs w:val="44"/>
        </w:rPr>
      </w:pPr>
      <w:r w:rsidRPr="00601D39">
        <w:rPr>
          <w:b/>
          <w:spacing w:val="-8"/>
          <w:sz w:val="44"/>
          <w:szCs w:val="44"/>
        </w:rPr>
        <w:t>Ein Plus für die Nachhaltigkeit:</w:t>
      </w:r>
    </w:p>
    <w:p w14:paraId="3D597B7F" w14:textId="34C4D03F" w:rsidR="00B54F7E" w:rsidRDefault="00043DCD" w:rsidP="00601D39">
      <w:pPr>
        <w:spacing w:before="240" w:after="240"/>
        <w:rPr>
          <w:b/>
          <w:spacing w:val="-8"/>
          <w:sz w:val="44"/>
          <w:szCs w:val="44"/>
        </w:rPr>
      </w:pPr>
      <w:proofErr w:type="spellStart"/>
      <w:r>
        <w:rPr>
          <w:b/>
          <w:spacing w:val="-8"/>
          <w:sz w:val="44"/>
          <w:szCs w:val="44"/>
        </w:rPr>
        <w:t>Fiegl</w:t>
      </w:r>
      <w:proofErr w:type="spellEnd"/>
      <w:r>
        <w:rPr>
          <w:b/>
          <w:spacing w:val="-8"/>
          <w:sz w:val="44"/>
          <w:szCs w:val="44"/>
        </w:rPr>
        <w:t xml:space="preserve"> + Spielberger</w:t>
      </w:r>
      <w:r w:rsidR="00601D39" w:rsidRPr="00601D39">
        <w:rPr>
          <w:b/>
          <w:spacing w:val="-8"/>
          <w:sz w:val="44"/>
          <w:szCs w:val="44"/>
        </w:rPr>
        <w:t xml:space="preserve"> ist Klimabündnis-Betrieb</w:t>
      </w:r>
    </w:p>
    <w:p w14:paraId="061F507D" w14:textId="7F616F08" w:rsidR="007E3321" w:rsidRPr="00737AAB" w:rsidRDefault="00043DCD" w:rsidP="00CD65F9">
      <w:pPr>
        <w:spacing w:before="240" w:after="240"/>
        <w:rPr>
          <w:rFonts w:cstheme="minorHAnsi"/>
          <w:b/>
          <w:lang w:eastAsia="de-AT"/>
        </w:rPr>
      </w:pPr>
      <w:r>
        <w:rPr>
          <w:rFonts w:cstheme="minorHAnsi"/>
          <w:b/>
          <w:lang w:eastAsia="de-AT"/>
        </w:rPr>
        <w:t xml:space="preserve">Bei </w:t>
      </w:r>
      <w:proofErr w:type="spellStart"/>
      <w:r>
        <w:rPr>
          <w:rFonts w:cstheme="minorHAnsi"/>
          <w:b/>
          <w:lang w:eastAsia="de-AT"/>
        </w:rPr>
        <w:t>Fiegl</w:t>
      </w:r>
      <w:proofErr w:type="spellEnd"/>
      <w:r>
        <w:rPr>
          <w:rFonts w:cstheme="minorHAnsi"/>
          <w:b/>
          <w:lang w:eastAsia="de-AT"/>
        </w:rPr>
        <w:t xml:space="preserve"> + Spielberger</w:t>
      </w:r>
      <w:r w:rsidR="00E079EB" w:rsidRPr="00E079EB">
        <w:rPr>
          <w:rFonts w:cstheme="minorHAnsi"/>
          <w:b/>
          <w:lang w:eastAsia="de-AT"/>
        </w:rPr>
        <w:t xml:space="preserve"> wird Nachhaltigkeit großgeschrieben. Seit </w:t>
      </w:r>
      <w:r>
        <w:rPr>
          <w:rFonts w:cstheme="minorHAnsi"/>
          <w:b/>
          <w:lang w:eastAsia="de-AT"/>
        </w:rPr>
        <w:t>Januar 2025</w:t>
      </w:r>
      <w:r w:rsidR="00E079EB" w:rsidRPr="00E079EB">
        <w:rPr>
          <w:rFonts w:cstheme="minorHAnsi"/>
          <w:b/>
          <w:lang w:eastAsia="de-AT"/>
        </w:rPr>
        <w:t xml:space="preserve"> ist der Betrieb Teil des Klimabündnis-Netzwerks und damit einer von über 1</w:t>
      </w:r>
      <w:r w:rsidR="00A6385F">
        <w:rPr>
          <w:rFonts w:cstheme="minorHAnsi"/>
          <w:b/>
          <w:lang w:eastAsia="de-AT"/>
        </w:rPr>
        <w:t>60</w:t>
      </w:r>
      <w:r w:rsidR="00E079EB" w:rsidRPr="00E079EB">
        <w:rPr>
          <w:rFonts w:cstheme="minorHAnsi"/>
          <w:b/>
          <w:lang w:eastAsia="de-AT"/>
        </w:rPr>
        <w:t xml:space="preserve"> Klimabündnis-Betrieben in </w:t>
      </w:r>
      <w:r w:rsidR="00A6385F">
        <w:rPr>
          <w:rFonts w:cstheme="minorHAnsi"/>
          <w:b/>
          <w:lang w:eastAsia="de-AT"/>
        </w:rPr>
        <w:t>Tirol</w:t>
      </w:r>
      <w:r w:rsidR="00E079EB" w:rsidRPr="00E079EB">
        <w:rPr>
          <w:rFonts w:cstheme="minorHAnsi"/>
          <w:b/>
          <w:lang w:eastAsia="de-AT"/>
        </w:rPr>
        <w:t>. Gemeinsam mit dem Klimabündnis Tirol hat das Team einen Klimaschutz-Fahrplan für die nächsten Jahre erstellt</w:t>
      </w:r>
      <w:r w:rsidR="00A252D7">
        <w:rPr>
          <w:rFonts w:cstheme="minorHAnsi"/>
          <w:b/>
          <w:lang w:eastAsia="de-AT"/>
        </w:rPr>
        <w:t>, der schrittweise umgesetzt wird</w:t>
      </w:r>
      <w:r w:rsidR="00E079EB" w:rsidRPr="00E079EB">
        <w:rPr>
          <w:rFonts w:cstheme="minorHAnsi"/>
          <w:b/>
          <w:lang w:eastAsia="de-AT"/>
        </w:rPr>
        <w:t>.</w:t>
      </w:r>
    </w:p>
    <w:p w14:paraId="0D58A818" w14:textId="763E07E8" w:rsidR="00EA732B" w:rsidRPr="00AA391C" w:rsidRDefault="00A252D7" w:rsidP="00AA391C">
      <w:r w:rsidRPr="00A252D7">
        <w:rPr>
          <w:lang w:val="de-AT"/>
        </w:rPr>
        <w:t xml:space="preserve">Als größtes Elektrotechnik-Unternehmen Westösterreichs </w:t>
      </w:r>
      <w:r w:rsidR="000B2742">
        <w:rPr>
          <w:lang w:val="de-AT"/>
        </w:rPr>
        <w:t>mit 10 Standorten und knapp 600 Mitarbeitern</w:t>
      </w:r>
      <w:r w:rsidR="000B2742">
        <w:t xml:space="preserve"> </w:t>
      </w:r>
      <w:r w:rsidRPr="00A252D7">
        <w:rPr>
          <w:lang w:val="de-AT"/>
        </w:rPr>
        <w:t xml:space="preserve">setzt </w:t>
      </w:r>
      <w:proofErr w:type="spellStart"/>
      <w:r w:rsidR="00AD5354" w:rsidRPr="00AD5354">
        <w:rPr>
          <w:lang w:val="de-AT"/>
        </w:rPr>
        <w:t>Fiegl</w:t>
      </w:r>
      <w:proofErr w:type="spellEnd"/>
      <w:r w:rsidR="00AD5354" w:rsidRPr="00AD5354">
        <w:rPr>
          <w:lang w:val="de-AT"/>
        </w:rPr>
        <w:t xml:space="preserve"> + Spielberger</w:t>
      </w:r>
      <w:r>
        <w:rPr>
          <w:lang w:val="de-AT"/>
        </w:rPr>
        <w:t xml:space="preserve"> </w:t>
      </w:r>
      <w:r w:rsidR="00AD5354" w:rsidRPr="00AD5354">
        <w:rPr>
          <w:lang w:val="de-AT"/>
        </w:rPr>
        <w:t xml:space="preserve">ein starkes Zeichen für nachhaltiges Wirtschaften und übernimmt Verantwortung für den Klimaschutz. </w:t>
      </w:r>
      <w:r w:rsidR="00AD5354" w:rsidRPr="00AD5354" w:rsidDel="00FD7D6E">
        <w:rPr>
          <w:lang w:val="de-AT"/>
        </w:rPr>
        <w:t xml:space="preserve">Gemeinsam mit einem interdisziplinären Team aus internen Fachkräften und dem Klimabündnis wurde ein </w:t>
      </w:r>
      <w:r w:rsidR="00EA732B" w:rsidDel="00FD7D6E">
        <w:rPr>
          <w:lang w:val="de-AT"/>
        </w:rPr>
        <w:t>F</w:t>
      </w:r>
      <w:r w:rsidR="00AD5354" w:rsidRPr="00AD5354" w:rsidDel="00FD7D6E">
        <w:rPr>
          <w:lang w:val="de-AT"/>
        </w:rPr>
        <w:t xml:space="preserve">ahrplan entwickelt, der in den nächsten Jahren schrittweise umgesetzt wird. </w:t>
      </w:r>
    </w:p>
    <w:p w14:paraId="3B2A014B" w14:textId="4F4C5629" w:rsidR="00FD7D6E" w:rsidRPr="00737AAB" w:rsidRDefault="00FD7D6E" w:rsidP="00FD7D6E">
      <w:pPr>
        <w:spacing w:before="240"/>
      </w:pPr>
      <w:r w:rsidRPr="007D5870">
        <w:t xml:space="preserve">„Innovation ist ein zentraler Bestandteil unserer DNA – das gilt auch für den Bereich Nachhaltigkeit. Mit </w:t>
      </w:r>
      <w:proofErr w:type="spellStart"/>
      <w:r w:rsidRPr="007D5870">
        <w:t>cloudbasierenden</w:t>
      </w:r>
      <w:proofErr w:type="spellEnd"/>
      <w:r w:rsidRPr="007D5870">
        <w:t xml:space="preserve"> Lösungen, die wir direkt an unserem Standort entwickeln, wollen wir nicht nur unsere eigenen Klimaziele erreichen, sondern auch unsere Kunden dabei unterstützen, ihre Nachhaltigkeitsziele zu verwirklichen</w:t>
      </w:r>
      <w:r w:rsidR="00A252D7">
        <w:t>,</w:t>
      </w:r>
      <w:r w:rsidRPr="007D5870">
        <w:t>“</w:t>
      </w:r>
      <w:r>
        <w:t xml:space="preserve"> </w:t>
      </w:r>
      <w:r w:rsidR="00A252D7">
        <w:t>erklärt</w:t>
      </w:r>
      <w:r>
        <w:t xml:space="preserve"> Mag. Johannes Thurner, Geschäftsführer </w:t>
      </w:r>
      <w:proofErr w:type="spellStart"/>
      <w:r>
        <w:t>Fiegl</w:t>
      </w:r>
      <w:proofErr w:type="spellEnd"/>
      <w:r>
        <w:t xml:space="preserve"> + Spielberger. </w:t>
      </w:r>
    </w:p>
    <w:p w14:paraId="3EFF14C2" w14:textId="6A829545" w:rsidR="00AD5354" w:rsidRDefault="00AD5354" w:rsidP="00AD5354">
      <w:pPr>
        <w:spacing w:before="240"/>
        <w:rPr>
          <w:lang w:val="de-AT"/>
        </w:rPr>
      </w:pPr>
      <w:r w:rsidRPr="00AD5354">
        <w:rPr>
          <w:lang w:val="de-AT"/>
        </w:rPr>
        <w:t xml:space="preserve">Ziel des Unternehmens ist es, eine Vorreiterrolle im Bereich nachhaltiger Wirtschaftspraktiken einzunehmen und </w:t>
      </w:r>
      <w:r w:rsidR="000B2742">
        <w:rPr>
          <w:lang w:val="de-AT"/>
        </w:rPr>
        <w:t xml:space="preserve">so auch durch ein </w:t>
      </w:r>
      <w:r w:rsidRPr="00AD5354">
        <w:rPr>
          <w:lang w:val="de-AT"/>
        </w:rPr>
        <w:t>aktiv</w:t>
      </w:r>
      <w:r w:rsidR="000B2742">
        <w:rPr>
          <w:lang w:val="de-AT"/>
        </w:rPr>
        <w:t>es Netzwerk</w:t>
      </w:r>
      <w:r w:rsidRPr="00AD5354">
        <w:rPr>
          <w:lang w:val="de-AT"/>
        </w:rPr>
        <w:t xml:space="preserve"> zur Reduktion von Emissionen sowie zum schonenden Umgang mit Ressourcen beizutragen.</w:t>
      </w:r>
      <w:r>
        <w:rPr>
          <w:lang w:val="de-AT"/>
        </w:rPr>
        <w:t xml:space="preserve"> </w:t>
      </w:r>
    </w:p>
    <w:p w14:paraId="277F21C6" w14:textId="36C14CF8" w:rsidR="00A252D7" w:rsidRDefault="00A252D7" w:rsidP="00AD5354">
      <w:pPr>
        <w:spacing w:before="240"/>
        <w:rPr>
          <w:lang w:val="de-AT"/>
        </w:rPr>
      </w:pPr>
      <w:r>
        <w:rPr>
          <w:lang w:val="de-AT"/>
        </w:rPr>
        <w:t>Klimaschutzlandesrat und Klimabündnis-Obmann</w:t>
      </w:r>
      <w:r w:rsidRPr="00A252D7">
        <w:rPr>
          <w:lang w:val="de-AT"/>
        </w:rPr>
        <w:t xml:space="preserve"> René Zumtobel </w:t>
      </w:r>
      <w:r w:rsidR="00E277BB">
        <w:rPr>
          <w:lang w:val="de-AT"/>
        </w:rPr>
        <w:t>unterstreicht</w:t>
      </w:r>
      <w:r w:rsidR="00567C56">
        <w:rPr>
          <w:lang w:val="de-AT"/>
        </w:rPr>
        <w:t xml:space="preserve"> die </w:t>
      </w:r>
      <w:r w:rsidR="000B2742" w:rsidRPr="000B2742">
        <w:t>wegweisende Bedeutung</w:t>
      </w:r>
      <w:r w:rsidRPr="00A252D7">
        <w:rPr>
          <w:lang w:val="de-AT"/>
        </w:rPr>
        <w:t xml:space="preserve"> </w:t>
      </w:r>
      <w:r w:rsidR="00567C56" w:rsidRPr="00A252D7">
        <w:rPr>
          <w:lang w:val="de-AT"/>
        </w:rPr>
        <w:t xml:space="preserve">von </w:t>
      </w:r>
      <w:proofErr w:type="spellStart"/>
      <w:r w:rsidR="00567C56" w:rsidRPr="00A252D7">
        <w:rPr>
          <w:lang w:val="de-AT"/>
        </w:rPr>
        <w:t>Fiegl</w:t>
      </w:r>
      <w:proofErr w:type="spellEnd"/>
      <w:r w:rsidR="00567C56" w:rsidRPr="00A252D7">
        <w:rPr>
          <w:lang w:val="de-AT"/>
        </w:rPr>
        <w:t xml:space="preserve"> + Spielberger</w:t>
      </w:r>
      <w:r w:rsidR="00567C56">
        <w:rPr>
          <w:lang w:val="de-AT"/>
        </w:rPr>
        <w:t xml:space="preserve"> </w:t>
      </w:r>
      <w:r>
        <w:rPr>
          <w:lang w:val="de-AT"/>
        </w:rPr>
        <w:t>bei der Übergabe der Klimabündnis-Urkunde</w:t>
      </w:r>
      <w:r w:rsidRPr="00A252D7">
        <w:rPr>
          <w:lang w:val="de-AT"/>
        </w:rPr>
        <w:t>: „</w:t>
      </w:r>
      <w:r w:rsidR="00E277BB">
        <w:rPr>
          <w:lang w:val="de-AT"/>
        </w:rPr>
        <w:t>Mit dem</w:t>
      </w:r>
      <w:r w:rsidRPr="00A252D7">
        <w:rPr>
          <w:lang w:val="de-AT"/>
        </w:rPr>
        <w:t xml:space="preserve"> Beitritt zum Klimabündnis </w:t>
      </w:r>
      <w:r w:rsidR="00E277BB">
        <w:rPr>
          <w:lang w:val="de-AT"/>
        </w:rPr>
        <w:t xml:space="preserve">bekräftigt </w:t>
      </w:r>
      <w:proofErr w:type="spellStart"/>
      <w:r w:rsidR="00E277BB">
        <w:rPr>
          <w:lang w:val="de-AT"/>
        </w:rPr>
        <w:t>Fiegl</w:t>
      </w:r>
      <w:proofErr w:type="spellEnd"/>
      <w:r w:rsidR="00E277BB">
        <w:rPr>
          <w:lang w:val="de-AT"/>
        </w:rPr>
        <w:t xml:space="preserve"> + Spielberger sein Engagement für eine nachhaltige Zukunft und zeigt, dass</w:t>
      </w:r>
      <w:r w:rsidRPr="00A252D7">
        <w:rPr>
          <w:lang w:val="de-AT"/>
        </w:rPr>
        <w:t xml:space="preserve"> ökologisches Handeln und wirtschaftlicher Erfolg Hand in Hand gehen können</w:t>
      </w:r>
      <w:r w:rsidR="00567C56">
        <w:rPr>
          <w:lang w:val="de-AT"/>
        </w:rPr>
        <w:t>. I</w:t>
      </w:r>
      <w:r w:rsidR="00E277BB">
        <w:rPr>
          <w:lang w:val="de-AT"/>
        </w:rPr>
        <w:t>nnovative Tiroler Unternehmen</w:t>
      </w:r>
      <w:r>
        <w:rPr>
          <w:lang w:val="de-AT"/>
        </w:rPr>
        <w:t xml:space="preserve"> </w:t>
      </w:r>
      <w:r w:rsidR="00567C56">
        <w:rPr>
          <w:lang w:val="de-AT"/>
        </w:rPr>
        <w:t xml:space="preserve">wie dieses </w:t>
      </w:r>
      <w:r w:rsidR="00E277BB">
        <w:rPr>
          <w:lang w:val="de-AT"/>
        </w:rPr>
        <w:t xml:space="preserve">sind </w:t>
      </w:r>
      <w:r w:rsidRPr="00A252D7">
        <w:rPr>
          <w:lang w:val="de-AT"/>
        </w:rPr>
        <w:t>wichtige Partner im Kampf gegen den Klimawandel.“</w:t>
      </w:r>
    </w:p>
    <w:p w14:paraId="30C2F1BD" w14:textId="77777777" w:rsidR="00567C56" w:rsidRDefault="00567C56" w:rsidP="00E277BB">
      <w:pPr>
        <w:pStyle w:val="berschrift3"/>
      </w:pPr>
    </w:p>
    <w:p w14:paraId="6659C4D3" w14:textId="79579A2F" w:rsidR="00E277BB" w:rsidRDefault="00E277BB" w:rsidP="00E277BB">
      <w:pPr>
        <w:pStyle w:val="berschrift3"/>
      </w:pPr>
      <w:r>
        <w:t>Ganzheitlicher Ansatz im Klimaschutz</w:t>
      </w:r>
    </w:p>
    <w:p w14:paraId="3D162CA4" w14:textId="24674E62" w:rsidR="00A61650" w:rsidRDefault="00567C56" w:rsidP="00505EC1">
      <w:pPr>
        <w:spacing w:before="240"/>
        <w:rPr>
          <w:b/>
          <w:bCs/>
        </w:rPr>
      </w:pPr>
      <w:r w:rsidRPr="00567C56">
        <w:rPr>
          <w:lang w:val="de-AT"/>
        </w:rPr>
        <w:t>Der Weg zum Klimabündnis-Betrieb beginnt mit einem Klimacheck, bei dem zentrale Bereiche wie Energie, Mobilität, Abfall, Beschaffung, Verpflegung, Wasser, Boden und Kommunikation analysiert werden. Ziel ist es, konkrete Maßnahmen zur Reduktion von Emissionen und zum schonenden Umgang mit Ressourcen umzusetzen.</w:t>
      </w:r>
      <w:r w:rsidR="00E96B20">
        <w:rPr>
          <w:lang w:val="de-AT"/>
        </w:rPr>
        <w:br/>
      </w:r>
    </w:p>
    <w:p w14:paraId="7C6F2408" w14:textId="33898092" w:rsidR="00505EC1" w:rsidRPr="00737AAB" w:rsidRDefault="008A20E3" w:rsidP="00505EC1">
      <w:pPr>
        <w:spacing w:before="240"/>
      </w:pPr>
      <w:r>
        <w:rPr>
          <w:b/>
          <w:bCs/>
        </w:rPr>
        <w:lastRenderedPageBreak/>
        <w:t>Über 1</w:t>
      </w:r>
      <w:r w:rsidR="00A6385F">
        <w:rPr>
          <w:b/>
          <w:bCs/>
        </w:rPr>
        <w:t>6</w:t>
      </w:r>
      <w:r w:rsidR="002F5D27">
        <w:rPr>
          <w:b/>
          <w:bCs/>
        </w:rPr>
        <w:t>0</w:t>
      </w:r>
      <w:r>
        <w:rPr>
          <w:b/>
          <w:bCs/>
        </w:rPr>
        <w:t xml:space="preserve"> Tiroler</w:t>
      </w:r>
      <w:r w:rsidR="001973C9" w:rsidRPr="001973C9">
        <w:rPr>
          <w:b/>
          <w:bCs/>
        </w:rPr>
        <w:t xml:space="preserve"> Betriebe im Netzwerk</w:t>
      </w:r>
    </w:p>
    <w:p w14:paraId="6EA242FD" w14:textId="45A58AAE" w:rsidR="00555568" w:rsidRPr="00555568" w:rsidRDefault="001517FC" w:rsidP="00555568">
      <w:pPr>
        <w:spacing w:before="240"/>
      </w:pPr>
      <w:r w:rsidRPr="001517FC">
        <w:t xml:space="preserve">Mit dem Beitritt zum Klimabündnis Tirol hat sich </w:t>
      </w:r>
      <w:proofErr w:type="spellStart"/>
      <w:r w:rsidR="00043DCD">
        <w:t>Fiegl</w:t>
      </w:r>
      <w:proofErr w:type="spellEnd"/>
      <w:r w:rsidR="00043DCD">
        <w:t xml:space="preserve"> + Spielberger </w:t>
      </w:r>
      <w:r w:rsidRPr="001517FC">
        <w:t>einem starken Netzwerk angeschlossen: Neben den über 1</w:t>
      </w:r>
      <w:r w:rsidR="002F5D27">
        <w:t>.1</w:t>
      </w:r>
      <w:r w:rsidRPr="001517FC">
        <w:t xml:space="preserve">00 Klimabündnis-Gemeinden, haben sich österreichweit </w:t>
      </w:r>
      <w:r w:rsidR="008A20E3">
        <w:t>rund</w:t>
      </w:r>
      <w:r w:rsidR="00EA6CA2">
        <w:t xml:space="preserve"> </w:t>
      </w:r>
      <w:r w:rsidRPr="001517FC">
        <w:t>1.</w:t>
      </w:r>
      <w:r w:rsidR="00741D94">
        <w:t>7</w:t>
      </w:r>
      <w:r w:rsidRPr="001517FC">
        <w:t>00 Betriebe der Klimabündnis-Idee verschrieben</w:t>
      </w:r>
      <w:r w:rsidR="008A20E3">
        <w:t>, über 1</w:t>
      </w:r>
      <w:r w:rsidR="00A6385F">
        <w:t>6</w:t>
      </w:r>
      <w:r w:rsidR="008A20E3">
        <w:t>0 davon in Tirol</w:t>
      </w:r>
      <w:r w:rsidRPr="001517FC">
        <w:t xml:space="preserve">. „Ein Klimabündnis-Betrieb muss nicht von vorneherein perfekt aufgestellt sein“, so </w:t>
      </w:r>
      <w:r w:rsidR="00B0697E">
        <w:t>Lisa Prazeller</w:t>
      </w:r>
      <w:r w:rsidRPr="001517FC">
        <w:t xml:space="preserve">, </w:t>
      </w:r>
      <w:r w:rsidR="00B0697E">
        <w:t xml:space="preserve">stellvertretende </w:t>
      </w:r>
      <w:r w:rsidRPr="001517FC">
        <w:t>Geschäftsführer</w:t>
      </w:r>
      <w:r w:rsidR="00B0697E">
        <w:t>in</w:t>
      </w:r>
      <w:r w:rsidRPr="001517FC">
        <w:t xml:space="preserve"> von Klimabündnis Tirol. „Uns ist wichtig, dass sich das Unternehmen ambitionierte Ziele setzt und unsere Idee mitträgt.“ Die Handlungsfelder dabei seien vielfältig: Vom Energiesparen und Abfalltrennen bis hin zur nachhaltigen Beschaffung von Büromaterial oder dem Mobilitätsverhalten der Mitarbeite</w:t>
      </w:r>
      <w:r w:rsidR="00B0697E">
        <w:t>nden</w:t>
      </w:r>
      <w:r w:rsidRPr="001517FC">
        <w:t xml:space="preserve">. Nach </w:t>
      </w:r>
      <w:r w:rsidR="00B0697E">
        <w:t>vier</w:t>
      </w:r>
      <w:r w:rsidRPr="001517FC">
        <w:t xml:space="preserve"> Jahren erfolgt eine Evaluierung der Klimaschutz-Maßnahmen.</w:t>
      </w:r>
    </w:p>
    <w:p w14:paraId="05791B2D" w14:textId="34186E9B" w:rsidR="00505EC1" w:rsidRPr="00737AAB" w:rsidRDefault="00204E0E" w:rsidP="00505EC1">
      <w:pPr>
        <w:spacing w:before="240"/>
      </w:pPr>
      <w:r w:rsidRPr="00204E0E">
        <w:rPr>
          <w:b/>
          <w:bCs/>
        </w:rPr>
        <w:t>Global denken, lokal handeln.</w:t>
      </w:r>
    </w:p>
    <w:p w14:paraId="2E7B6183" w14:textId="63086551" w:rsidR="00CC5E8D" w:rsidRDefault="006560AA" w:rsidP="006560AA">
      <w:pPr>
        <w:spacing w:before="240"/>
      </w:pPr>
      <w:r w:rsidRPr="006560AA">
        <w:t xml:space="preserve">Beim Klimabündnis wird das Motto „Global denken, lokal handeln“ wörtlich genommen. Eine globale Partnerschaft verbindet lokale </w:t>
      </w:r>
      <w:proofErr w:type="spellStart"/>
      <w:r w:rsidRPr="006560AA">
        <w:t>Akteur</w:t>
      </w:r>
      <w:r>
        <w:t>:i</w:t>
      </w:r>
      <w:r w:rsidRPr="006560AA">
        <w:t>nnen</w:t>
      </w:r>
      <w:proofErr w:type="spellEnd"/>
      <w:r w:rsidRPr="006560AA">
        <w:t xml:space="preserve"> – wie Gemeinden, Betriebe oder Schulen – mit Organisationen im Amazonas-Gebiet in Brasilien. Gemeinsames Ziel der solidarischen Partnerschaft ist der Erhalt des Regenwaldes und der Rechte indigener Menschen. Gleichzeitig setzt sich das Klimabündnis für einen klimafreundlichen Lebensstil in Tirol ein.</w:t>
      </w:r>
    </w:p>
    <w:p w14:paraId="31A69FCA" w14:textId="77777777" w:rsidR="00117B85" w:rsidRDefault="00117B85" w:rsidP="006560AA">
      <w:pPr>
        <w:spacing w:before="240"/>
      </w:pPr>
    </w:p>
    <w:p w14:paraId="613ADBE2" w14:textId="481275CD" w:rsidR="004B2A17" w:rsidRPr="00117B85" w:rsidRDefault="004B2A17" w:rsidP="006560AA">
      <w:pPr>
        <w:spacing w:before="240"/>
        <w:rPr>
          <w:szCs w:val="24"/>
        </w:rPr>
      </w:pPr>
      <w:r w:rsidRPr="00117B85">
        <w:rPr>
          <w:b/>
          <w:bCs/>
          <w:szCs w:val="24"/>
        </w:rPr>
        <w:t>Foto:</w:t>
      </w:r>
      <w:r w:rsidRPr="00117B85">
        <w:rPr>
          <w:szCs w:val="24"/>
        </w:rPr>
        <w:t xml:space="preserve"> </w:t>
      </w:r>
      <w:hyperlink r:id="rId11" w:history="1">
        <w:proofErr w:type="spellStart"/>
        <w:r w:rsidR="00827651" w:rsidRPr="00233F63">
          <w:rPr>
            <w:rStyle w:val="Hyperlink"/>
            <w:rFonts w:ascii="Roboto" w:hAnsi="Roboto"/>
            <w:sz w:val="24"/>
            <w:szCs w:val="24"/>
          </w:rPr>
          <w:t>Beitritt_</w:t>
        </w:r>
        <w:r w:rsidRPr="00233F63">
          <w:rPr>
            <w:rStyle w:val="Hyperlink"/>
            <w:rFonts w:ascii="Roboto" w:hAnsi="Roboto"/>
            <w:sz w:val="24"/>
            <w:szCs w:val="24"/>
          </w:rPr>
          <w:t>Klimabuendnis</w:t>
        </w:r>
        <w:proofErr w:type="spellEnd"/>
        <w:r w:rsidRPr="00233F63">
          <w:rPr>
            <w:rStyle w:val="Hyperlink"/>
            <w:rFonts w:ascii="Roboto" w:hAnsi="Roboto"/>
            <w:sz w:val="24"/>
            <w:szCs w:val="24"/>
          </w:rPr>
          <w:t>_</w:t>
        </w:r>
        <w:r w:rsidR="00827651" w:rsidRPr="00233F63">
          <w:rPr>
            <w:rStyle w:val="Hyperlink"/>
            <w:rFonts w:ascii="Roboto" w:hAnsi="Roboto"/>
            <w:sz w:val="24"/>
            <w:szCs w:val="24"/>
          </w:rPr>
          <w:t xml:space="preserve"> </w:t>
        </w:r>
        <w:proofErr w:type="spellStart"/>
        <w:r w:rsidR="00827651" w:rsidRPr="00233F63">
          <w:rPr>
            <w:rStyle w:val="Hyperlink"/>
            <w:rFonts w:ascii="Roboto" w:hAnsi="Roboto"/>
            <w:sz w:val="24"/>
            <w:szCs w:val="24"/>
          </w:rPr>
          <w:t>Fiegl_Spielberger</w:t>
        </w:r>
        <w:proofErr w:type="spellEnd"/>
        <w:r w:rsidR="00827651" w:rsidRPr="00233F63">
          <w:rPr>
            <w:rStyle w:val="Hyperlink"/>
            <w:rFonts w:ascii="Roboto" w:hAnsi="Roboto"/>
            <w:sz w:val="24"/>
            <w:szCs w:val="24"/>
          </w:rPr>
          <w:t xml:space="preserve"> </w:t>
        </w:r>
        <w:r w:rsidRPr="00233F63">
          <w:rPr>
            <w:rStyle w:val="Hyperlink"/>
            <w:rFonts w:ascii="Roboto" w:hAnsi="Roboto"/>
            <w:sz w:val="24"/>
            <w:szCs w:val="24"/>
          </w:rPr>
          <w:t xml:space="preserve">© </w:t>
        </w:r>
        <w:r w:rsidR="00E53E80">
          <w:rPr>
            <w:rStyle w:val="Hyperlink"/>
            <w:rFonts w:ascii="Roboto" w:hAnsi="Roboto"/>
            <w:sz w:val="24"/>
            <w:szCs w:val="24"/>
          </w:rPr>
          <w:t>Land</w:t>
        </w:r>
        <w:r w:rsidR="00117B85" w:rsidRPr="00233F63">
          <w:rPr>
            <w:rStyle w:val="Hyperlink"/>
            <w:rFonts w:ascii="Roboto" w:hAnsi="Roboto"/>
            <w:sz w:val="24"/>
            <w:szCs w:val="24"/>
          </w:rPr>
          <w:t xml:space="preserve"> Tirol</w:t>
        </w:r>
      </w:hyperlink>
      <w:r w:rsidRPr="00117B85">
        <w:rPr>
          <w:szCs w:val="24"/>
        </w:rPr>
        <w:br/>
      </w:r>
      <w:r w:rsidR="00F6320F">
        <w:rPr>
          <w:szCs w:val="24"/>
        </w:rPr>
        <w:t>v.l.n.r.:</w:t>
      </w:r>
      <w:r w:rsidR="00A229E1">
        <w:rPr>
          <w:szCs w:val="24"/>
        </w:rPr>
        <w:t xml:space="preserve"> </w:t>
      </w:r>
      <w:r w:rsidR="00872855">
        <w:rPr>
          <w:szCs w:val="24"/>
        </w:rPr>
        <w:t>Mag. Johannes Thurner</w:t>
      </w:r>
      <w:r w:rsidR="00872855" w:rsidRPr="00D97CB7">
        <w:rPr>
          <w:szCs w:val="24"/>
        </w:rPr>
        <w:t xml:space="preserve"> </w:t>
      </w:r>
      <w:r w:rsidR="000E1412">
        <w:rPr>
          <w:szCs w:val="24"/>
        </w:rPr>
        <w:t>(</w:t>
      </w:r>
      <w:r w:rsidR="00DA2C91">
        <w:rPr>
          <w:szCs w:val="24"/>
        </w:rPr>
        <w:t>Geschäftsführer</w:t>
      </w:r>
      <w:r w:rsidR="000E1412">
        <w:rPr>
          <w:szCs w:val="24"/>
        </w:rPr>
        <w:t xml:space="preserve"> </w:t>
      </w:r>
      <w:proofErr w:type="spellStart"/>
      <w:r w:rsidR="000E1412">
        <w:rPr>
          <w:szCs w:val="24"/>
        </w:rPr>
        <w:t>Fiegl</w:t>
      </w:r>
      <w:proofErr w:type="spellEnd"/>
      <w:r w:rsidR="000E1412">
        <w:rPr>
          <w:szCs w:val="24"/>
        </w:rPr>
        <w:t xml:space="preserve"> + Spielberger), Armin Wegscheider (Klimabündnis-Beauftragter</w:t>
      </w:r>
      <w:r w:rsidR="00DA2C91">
        <w:rPr>
          <w:szCs w:val="24"/>
        </w:rPr>
        <w:t xml:space="preserve"> </w:t>
      </w:r>
      <w:proofErr w:type="spellStart"/>
      <w:r w:rsidR="000E1412">
        <w:rPr>
          <w:szCs w:val="24"/>
        </w:rPr>
        <w:t>Fiegl</w:t>
      </w:r>
      <w:proofErr w:type="spellEnd"/>
      <w:r w:rsidR="000E1412">
        <w:rPr>
          <w:szCs w:val="24"/>
        </w:rPr>
        <w:t xml:space="preserve"> + Spielberger)</w:t>
      </w:r>
      <w:r w:rsidR="00897F84">
        <w:rPr>
          <w:szCs w:val="24"/>
        </w:rPr>
        <w:t xml:space="preserve">, Johanna Nagiller (Betriebe-Beraterin </w:t>
      </w:r>
      <w:r w:rsidR="00D75E38">
        <w:rPr>
          <w:szCs w:val="24"/>
        </w:rPr>
        <w:t>Klimabündnis</w:t>
      </w:r>
      <w:r w:rsidR="00897F84">
        <w:rPr>
          <w:szCs w:val="24"/>
        </w:rPr>
        <w:t xml:space="preserve"> Tirol), </w:t>
      </w:r>
      <w:r w:rsidR="00872855">
        <w:rPr>
          <w:szCs w:val="24"/>
        </w:rPr>
        <w:t xml:space="preserve">Leonhard Neuner </w:t>
      </w:r>
      <w:r w:rsidR="00897F84">
        <w:rPr>
          <w:szCs w:val="24"/>
        </w:rPr>
        <w:t xml:space="preserve">(Geschäftsführer </w:t>
      </w:r>
      <w:proofErr w:type="spellStart"/>
      <w:r w:rsidR="00897F84">
        <w:rPr>
          <w:szCs w:val="24"/>
        </w:rPr>
        <w:t>Fiegl</w:t>
      </w:r>
      <w:proofErr w:type="spellEnd"/>
      <w:r w:rsidR="00897F84">
        <w:rPr>
          <w:szCs w:val="24"/>
        </w:rPr>
        <w:t xml:space="preserve"> + Spielberger</w:t>
      </w:r>
      <w:r w:rsidR="00F6320F">
        <w:rPr>
          <w:szCs w:val="24"/>
        </w:rPr>
        <w:t>), Lisa Prazeller (</w:t>
      </w:r>
      <w:proofErr w:type="spellStart"/>
      <w:r w:rsidR="00F6320F">
        <w:rPr>
          <w:szCs w:val="24"/>
        </w:rPr>
        <w:t>Stv</w:t>
      </w:r>
      <w:proofErr w:type="spellEnd"/>
      <w:r w:rsidR="00F6320F">
        <w:rPr>
          <w:szCs w:val="24"/>
        </w:rPr>
        <w:t>. Geschäftsführerin Klimabündnis Tirol), Klimaschutz-Landesrat und Klimabündnis-Obmann René Zumtobel</w:t>
      </w:r>
    </w:p>
    <w:p w14:paraId="0171F194" w14:textId="77777777" w:rsidR="00BD2F96" w:rsidRDefault="00BD2F96" w:rsidP="006560AA">
      <w:pPr>
        <w:spacing w:before="240"/>
      </w:pPr>
    </w:p>
    <w:p w14:paraId="776C83A9" w14:textId="77777777" w:rsidR="00BD2F96" w:rsidRPr="00BD2F96" w:rsidRDefault="00BD2F96" w:rsidP="00BD2F96">
      <w:pPr>
        <w:spacing w:after="200" w:line="28" w:lineRule="atLeast"/>
        <w:rPr>
          <w:b/>
          <w:iCs/>
          <w:szCs w:val="24"/>
        </w:rPr>
      </w:pPr>
      <w:r w:rsidRPr="00BD2F96">
        <w:rPr>
          <w:b/>
          <w:iCs/>
          <w:szCs w:val="24"/>
        </w:rPr>
        <w:t>Pressekontakt: Patricia Erler, Betriebe und Öffentlichkeitsarbeit bei Klimabündnis Tirol</w:t>
      </w:r>
      <w:r w:rsidRPr="00BD2F96">
        <w:rPr>
          <w:b/>
          <w:iCs/>
          <w:szCs w:val="24"/>
        </w:rPr>
        <w:br/>
        <w:t xml:space="preserve">0512 583558-29 | </w:t>
      </w:r>
      <w:hyperlink w:history="1">
        <w:r w:rsidRPr="00BD2F96">
          <w:rPr>
            <w:rStyle w:val="Hyperlink"/>
            <w:rFonts w:ascii="Roboto" w:hAnsi="Roboto"/>
            <w:iCs/>
            <w:sz w:val="24"/>
            <w:szCs w:val="24"/>
          </w:rPr>
          <w:t>patricia.erler@klimabuendnis.at</w:t>
        </w:r>
      </w:hyperlink>
      <w:r w:rsidRPr="00BD2F96">
        <w:rPr>
          <w:b/>
          <w:iCs/>
          <w:szCs w:val="24"/>
        </w:rPr>
        <w:t xml:space="preserve"> | </w:t>
      </w:r>
      <w:hyperlink w:history="1">
        <w:r w:rsidRPr="00BD2F96">
          <w:rPr>
            <w:rStyle w:val="Hyperlink"/>
            <w:rFonts w:ascii="Roboto" w:hAnsi="Roboto"/>
            <w:bCs/>
            <w:sz w:val="24"/>
            <w:szCs w:val="24"/>
          </w:rPr>
          <w:t>www.tirol.klimabuendnis.at</w:t>
        </w:r>
      </w:hyperlink>
    </w:p>
    <w:p w14:paraId="0FAA6C4C" w14:textId="77777777" w:rsidR="00567C56" w:rsidRPr="006560AA" w:rsidRDefault="00567C56" w:rsidP="006560AA">
      <w:pPr>
        <w:spacing w:before="240"/>
      </w:pPr>
    </w:p>
    <w:sectPr w:rsidR="00567C56" w:rsidRPr="006560AA" w:rsidSect="005A7601">
      <w:headerReference w:type="even" r:id="rId12"/>
      <w:headerReference w:type="default" r:id="rId13"/>
      <w:footerReference w:type="even" r:id="rId14"/>
      <w:footerReference w:type="default" r:id="rId15"/>
      <w:headerReference w:type="first" r:id="rId16"/>
      <w:footerReference w:type="first" r:id="rId17"/>
      <w:pgSz w:w="11906" w:h="16838" w:code="9"/>
      <w:pgMar w:top="2777" w:right="680" w:bottom="1134"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513E" w14:textId="77777777" w:rsidR="004A01EC" w:rsidRDefault="004A01EC" w:rsidP="00DC2637">
      <w:r>
        <w:separator/>
      </w:r>
    </w:p>
    <w:p w14:paraId="67826155" w14:textId="77777777" w:rsidR="004A01EC" w:rsidRDefault="004A01EC" w:rsidP="00DC2637"/>
    <w:p w14:paraId="0FDCE15C" w14:textId="77777777" w:rsidR="004A01EC" w:rsidRDefault="004A01EC" w:rsidP="00DC2637"/>
  </w:endnote>
  <w:endnote w:type="continuationSeparator" w:id="0">
    <w:p w14:paraId="46DCE871" w14:textId="77777777" w:rsidR="004A01EC" w:rsidRDefault="004A01EC" w:rsidP="00DC2637">
      <w:r>
        <w:continuationSeparator/>
      </w:r>
    </w:p>
    <w:p w14:paraId="23CE2319" w14:textId="77777777" w:rsidR="004A01EC" w:rsidRDefault="004A01EC" w:rsidP="00DC2637"/>
    <w:p w14:paraId="36254D13" w14:textId="77777777" w:rsidR="004A01EC" w:rsidRDefault="004A01EC" w:rsidP="00DC2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C4C5" w14:textId="46EB9E4A" w:rsidR="00166AC6" w:rsidRDefault="00166AC6">
    <w:pPr>
      <w:pStyle w:val="Fuzeile"/>
    </w:pPr>
    <w:r>
      <w:t>Presseaussendung</w:t>
    </w:r>
    <w:r>
      <w:br/>
      <w:t xml:space="preserve">Seite </w:t>
    </w:r>
    <w:r>
      <w:fldChar w:fldCharType="begin"/>
    </w:r>
    <w:r>
      <w:instrText xml:space="preserve"> PAGE   \* MERGEFORMAT </w:instrText>
    </w:r>
    <w:r>
      <w:fldChar w:fldCharType="separate"/>
    </w:r>
    <w:r w:rsidR="000B2742">
      <w:rPr>
        <w:noProof/>
      </w:rPr>
      <w:t>2</w:t>
    </w:r>
    <w:r>
      <w:fldChar w:fldCharType="end"/>
    </w:r>
    <w:r>
      <w:t xml:space="preserve"> I </w:t>
    </w:r>
    <w:fldSimple w:instr=" NUMPAGES   \* MERGEFORMAT ">
      <w:r w:rsidR="000B2742">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CAF7" w14:textId="295E3FE7" w:rsidR="00AE3BC9" w:rsidRDefault="00166AC6">
    <w:pPr>
      <w:pStyle w:val="Fuzeile"/>
    </w:pPr>
    <w:r>
      <w:t>Presseaussendung</w:t>
    </w:r>
    <w:r w:rsidR="007E539D">
      <w:br/>
    </w:r>
    <w:r w:rsidR="00AE3BC9">
      <w:t xml:space="preserve">Seite </w:t>
    </w:r>
    <w:r w:rsidR="00AE3BC9">
      <w:fldChar w:fldCharType="begin"/>
    </w:r>
    <w:r w:rsidR="00AE3BC9">
      <w:instrText xml:space="preserve"> PAGE   \* MERGEFORMAT </w:instrText>
    </w:r>
    <w:r w:rsidR="00AE3BC9">
      <w:fldChar w:fldCharType="separate"/>
    </w:r>
    <w:r w:rsidR="000B2742">
      <w:rPr>
        <w:noProof/>
      </w:rPr>
      <w:t>1</w:t>
    </w:r>
    <w:r w:rsidR="00AE3BC9">
      <w:fldChar w:fldCharType="end"/>
    </w:r>
    <w:r w:rsidR="00AE3BC9">
      <w:t xml:space="preserve"> I </w:t>
    </w:r>
    <w:fldSimple w:instr=" NUMPAGES   \* MERGEFORMAT ">
      <w:r w:rsidR="000B2742">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19FE" w14:textId="77777777" w:rsidR="004A01EC" w:rsidRDefault="004A01EC" w:rsidP="00DC2637">
      <w:r>
        <w:separator/>
      </w:r>
    </w:p>
    <w:p w14:paraId="6FA81BBC" w14:textId="77777777" w:rsidR="004A01EC" w:rsidRDefault="004A01EC" w:rsidP="00DC2637"/>
    <w:p w14:paraId="1F3CF2CF" w14:textId="77777777" w:rsidR="004A01EC" w:rsidRDefault="004A01EC" w:rsidP="00DC2637"/>
  </w:footnote>
  <w:footnote w:type="continuationSeparator" w:id="0">
    <w:p w14:paraId="0EFE68EE" w14:textId="77777777" w:rsidR="004A01EC" w:rsidRDefault="004A01EC" w:rsidP="00DC2637">
      <w:r>
        <w:continuationSeparator/>
      </w:r>
    </w:p>
    <w:p w14:paraId="510C3778" w14:textId="77777777" w:rsidR="004A01EC" w:rsidRDefault="004A01EC" w:rsidP="00DC2637"/>
    <w:p w14:paraId="5CB8E9F7" w14:textId="77777777" w:rsidR="004A01EC" w:rsidRDefault="004A01EC" w:rsidP="00DC2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56983EB4" w:rsidR="005A7601" w:rsidRDefault="005A7601">
    <w:pPr>
      <w:pStyle w:val="Kopfzeile"/>
    </w:pPr>
    <w:r>
      <w:rPr>
        <w:rFonts w:ascii="Roboto" w:hAnsi="Roboto"/>
        <w:noProof/>
        <w:lang w:val="de-AT" w:eastAsia="de-AT"/>
      </w:rPr>
      <w:drawing>
        <wp:anchor distT="0" distB="0" distL="114300" distR="114300" simplePos="0" relativeHeight="251659264" behindDoc="1" locked="0" layoutInCell="1" allowOverlap="1" wp14:anchorId="29AA5F4D" wp14:editId="32D93493">
          <wp:simplePos x="0" y="0"/>
          <wp:positionH relativeFrom="margin">
            <wp:align>right</wp:align>
          </wp:positionH>
          <wp:positionV relativeFrom="paragraph">
            <wp:posOffset>-65439</wp:posOffset>
          </wp:positionV>
          <wp:extent cx="1871281" cy="828136"/>
          <wp:effectExtent l="0" t="0" r="0" b="0"/>
          <wp:wrapNone/>
          <wp:docPr id="96" name="Grafik 9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3F75E89E" w:rsidR="0004771B" w:rsidRDefault="0004771B" w:rsidP="00FF64D3">
    <w:pPr>
      <w:pStyle w:val="Kopfzeile"/>
      <w:rPr>
        <w:rFonts w:ascii="Roboto" w:hAnsi="Roboto"/>
      </w:rPr>
    </w:pPr>
    <w:r>
      <w:rPr>
        <w:rFonts w:ascii="Roboto" w:hAnsi="Roboto"/>
        <w:noProof/>
        <w:lang w:val="de-AT" w:eastAsia="de-AT"/>
      </w:rPr>
      <w:drawing>
        <wp:anchor distT="0" distB="0" distL="114300" distR="114300" simplePos="0" relativeHeight="251657216" behindDoc="1" locked="0" layoutInCell="1" allowOverlap="1" wp14:anchorId="0D14E6EB" wp14:editId="1F6C8D5E">
          <wp:simplePos x="0" y="0"/>
          <wp:positionH relativeFrom="margin">
            <wp:align>right</wp:align>
          </wp:positionH>
          <wp:positionV relativeFrom="paragraph">
            <wp:posOffset>-92075</wp:posOffset>
          </wp:positionV>
          <wp:extent cx="1871281" cy="828136"/>
          <wp:effectExtent l="0" t="0" r="0" b="0"/>
          <wp:wrapNone/>
          <wp:docPr id="97" name="Grafik 9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p w14:paraId="691F28A8" w14:textId="7A6EEC82" w:rsidR="00777248" w:rsidRPr="006C6340" w:rsidRDefault="00FF64D3" w:rsidP="00FF64D3">
    <w:pPr>
      <w:pStyle w:val="Kopfzeile"/>
      <w:rPr>
        <w:rFonts w:ascii="Roboto" w:hAnsi="Roboto"/>
        <w:sz w:val="16"/>
        <w:szCs w:val="16"/>
      </w:rPr>
    </w:pPr>
    <w:r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586607E6" w:rsidR="00706423" w:rsidRPr="006C6340" w:rsidRDefault="0004771B" w:rsidP="005A7601">
    <w:pPr>
      <w:pStyle w:val="Kopfzeile"/>
      <w:tabs>
        <w:tab w:val="left" w:pos="8261"/>
      </w:tabs>
      <w:rPr>
        <w:rFonts w:ascii="Roboto" w:hAnsi="Roboto"/>
        <w:b w:val="0"/>
        <w:bCs/>
        <w:sz w:val="18"/>
        <w:szCs w:val="18"/>
      </w:rPr>
    </w:pPr>
    <w:r w:rsidRPr="006C6340">
      <w:rPr>
        <w:rFonts w:ascii="Roboto" w:hAnsi="Roboto"/>
        <w:b w:val="0"/>
        <w:bCs/>
        <w:sz w:val="18"/>
        <w:szCs w:val="18"/>
      </w:rPr>
      <w:t xml:space="preserve">innsbruck, </w:t>
    </w:r>
    <w:r w:rsidR="00B276A2">
      <w:rPr>
        <w:rFonts w:ascii="Roboto" w:hAnsi="Roboto"/>
        <w:b w:val="0"/>
        <w:bCs/>
        <w:sz w:val="18"/>
        <w:szCs w:val="18"/>
      </w:rPr>
      <w:t>2</w:t>
    </w:r>
    <w:r w:rsidR="00CC0170">
      <w:rPr>
        <w:rFonts w:ascii="Roboto" w:hAnsi="Roboto"/>
        <w:b w:val="0"/>
        <w:bCs/>
        <w:sz w:val="18"/>
        <w:szCs w:val="18"/>
      </w:rPr>
      <w:t>1</w:t>
    </w:r>
    <w:r w:rsidR="00B276A2">
      <w:rPr>
        <w:rFonts w:ascii="Roboto" w:hAnsi="Roboto"/>
        <w:b w:val="0"/>
        <w:bCs/>
        <w:sz w:val="18"/>
        <w:szCs w:val="18"/>
      </w:rPr>
      <w:t xml:space="preserve">. </w:t>
    </w:r>
    <w:r w:rsidR="00C02BEA">
      <w:rPr>
        <w:rFonts w:ascii="Roboto" w:hAnsi="Roboto"/>
        <w:b w:val="0"/>
        <w:bCs/>
        <w:sz w:val="18"/>
        <w:szCs w:val="18"/>
      </w:rPr>
      <w:t xml:space="preserve">JÄnner </w:t>
    </w:r>
    <w:r w:rsidR="00B276A2">
      <w:rPr>
        <w:rFonts w:ascii="Roboto" w:hAnsi="Roboto"/>
        <w:b w:val="0"/>
        <w:bCs/>
        <w:sz w:val="18"/>
        <w:szCs w:val="18"/>
      </w:rPr>
      <w:t xml:space="preserve"> 202</w:t>
    </w:r>
    <w:r w:rsidR="00CE082E">
      <w:rPr>
        <w:rFonts w:ascii="Roboto" w:hAnsi="Roboto"/>
        <w:b w:val="0"/>
        <w:bCs/>
        <w:sz w:val="18"/>
        <w:szCs w:val="18"/>
      </w:rPr>
      <w:t>5</w:t>
    </w:r>
    <w:r w:rsidR="005A7601">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1076240620">
    <w:abstractNumId w:val="11"/>
  </w:num>
  <w:num w:numId="2" w16cid:durableId="1046414055">
    <w:abstractNumId w:val="7"/>
  </w:num>
  <w:num w:numId="3" w16cid:durableId="648482092">
    <w:abstractNumId w:val="12"/>
  </w:num>
  <w:num w:numId="4" w16cid:durableId="689717805">
    <w:abstractNumId w:val="5"/>
  </w:num>
  <w:num w:numId="5" w16cid:durableId="365957923">
    <w:abstractNumId w:val="14"/>
  </w:num>
  <w:num w:numId="6" w16cid:durableId="76367867">
    <w:abstractNumId w:val="4"/>
  </w:num>
  <w:num w:numId="7" w16cid:durableId="357051916">
    <w:abstractNumId w:val="13"/>
  </w:num>
  <w:num w:numId="8" w16cid:durableId="416219824">
    <w:abstractNumId w:val="9"/>
  </w:num>
  <w:num w:numId="9" w16cid:durableId="748959794">
    <w:abstractNumId w:val="2"/>
  </w:num>
  <w:num w:numId="10" w16cid:durableId="2083678613">
    <w:abstractNumId w:val="10"/>
  </w:num>
  <w:num w:numId="11" w16cid:durableId="1969432604">
    <w:abstractNumId w:val="3"/>
  </w:num>
  <w:num w:numId="12" w16cid:durableId="1384987677">
    <w:abstractNumId w:val="6"/>
  </w:num>
  <w:num w:numId="13" w16cid:durableId="607591480">
    <w:abstractNumId w:val="8"/>
  </w:num>
  <w:num w:numId="14" w16cid:durableId="667833185">
    <w:abstractNumId w:val="0"/>
  </w:num>
  <w:num w:numId="15" w16cid:durableId="481696431">
    <w:abstractNumId w:val="1"/>
  </w:num>
  <w:num w:numId="16" w16cid:durableId="106047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11D"/>
    <w:rsid w:val="00000D03"/>
    <w:rsid w:val="00003310"/>
    <w:rsid w:val="00006475"/>
    <w:rsid w:val="000076AC"/>
    <w:rsid w:val="00025F52"/>
    <w:rsid w:val="00026569"/>
    <w:rsid w:val="00033103"/>
    <w:rsid w:val="000361FF"/>
    <w:rsid w:val="00043DCD"/>
    <w:rsid w:val="0004771B"/>
    <w:rsid w:val="00063E25"/>
    <w:rsid w:val="000701D3"/>
    <w:rsid w:val="00076C2F"/>
    <w:rsid w:val="00077C0C"/>
    <w:rsid w:val="00091090"/>
    <w:rsid w:val="000B2742"/>
    <w:rsid w:val="000B33C7"/>
    <w:rsid w:val="000C61AC"/>
    <w:rsid w:val="000E1412"/>
    <w:rsid w:val="000E2B30"/>
    <w:rsid w:val="000E5712"/>
    <w:rsid w:val="000F050A"/>
    <w:rsid w:val="000F7406"/>
    <w:rsid w:val="00102D3B"/>
    <w:rsid w:val="0011748E"/>
    <w:rsid w:val="00117B85"/>
    <w:rsid w:val="00143741"/>
    <w:rsid w:val="001517FC"/>
    <w:rsid w:val="0015190D"/>
    <w:rsid w:val="00166AC6"/>
    <w:rsid w:val="00184527"/>
    <w:rsid w:val="001936D2"/>
    <w:rsid w:val="00193B2C"/>
    <w:rsid w:val="001973C9"/>
    <w:rsid w:val="001D57D3"/>
    <w:rsid w:val="00204E0E"/>
    <w:rsid w:val="002209D9"/>
    <w:rsid w:val="00225862"/>
    <w:rsid w:val="00227F0B"/>
    <w:rsid w:val="00233F63"/>
    <w:rsid w:val="0024093E"/>
    <w:rsid w:val="002470AD"/>
    <w:rsid w:val="00251286"/>
    <w:rsid w:val="00255B26"/>
    <w:rsid w:val="002573F8"/>
    <w:rsid w:val="002748CC"/>
    <w:rsid w:val="00286D16"/>
    <w:rsid w:val="00290CE4"/>
    <w:rsid w:val="002923A5"/>
    <w:rsid w:val="002A333D"/>
    <w:rsid w:val="002C01C5"/>
    <w:rsid w:val="002E74DF"/>
    <w:rsid w:val="002F5D27"/>
    <w:rsid w:val="003122DB"/>
    <w:rsid w:val="00321D4E"/>
    <w:rsid w:val="00371760"/>
    <w:rsid w:val="00376062"/>
    <w:rsid w:val="003A0560"/>
    <w:rsid w:val="003C15FA"/>
    <w:rsid w:val="003F0E34"/>
    <w:rsid w:val="003F1DD9"/>
    <w:rsid w:val="003F33AB"/>
    <w:rsid w:val="003F66BE"/>
    <w:rsid w:val="004168EF"/>
    <w:rsid w:val="004249D7"/>
    <w:rsid w:val="00432731"/>
    <w:rsid w:val="00441525"/>
    <w:rsid w:val="00443EF7"/>
    <w:rsid w:val="00454906"/>
    <w:rsid w:val="00484756"/>
    <w:rsid w:val="00494079"/>
    <w:rsid w:val="004A01EC"/>
    <w:rsid w:val="004A0C2C"/>
    <w:rsid w:val="004A4D01"/>
    <w:rsid w:val="004B2A17"/>
    <w:rsid w:val="004B6E3C"/>
    <w:rsid w:val="004E23C8"/>
    <w:rsid w:val="00505EC1"/>
    <w:rsid w:val="00521D4A"/>
    <w:rsid w:val="00527358"/>
    <w:rsid w:val="00527837"/>
    <w:rsid w:val="005546E6"/>
    <w:rsid w:val="00555568"/>
    <w:rsid w:val="00562F90"/>
    <w:rsid w:val="00565D4D"/>
    <w:rsid w:val="00567C56"/>
    <w:rsid w:val="005751E2"/>
    <w:rsid w:val="0058492B"/>
    <w:rsid w:val="00593953"/>
    <w:rsid w:val="00593967"/>
    <w:rsid w:val="005A1E58"/>
    <w:rsid w:val="005A7601"/>
    <w:rsid w:val="005C05C6"/>
    <w:rsid w:val="005C296A"/>
    <w:rsid w:val="005D0F91"/>
    <w:rsid w:val="0060178E"/>
    <w:rsid w:val="00601D39"/>
    <w:rsid w:val="006476FA"/>
    <w:rsid w:val="00654F02"/>
    <w:rsid w:val="006560AA"/>
    <w:rsid w:val="00656AD5"/>
    <w:rsid w:val="00661EDD"/>
    <w:rsid w:val="006724B2"/>
    <w:rsid w:val="0068201D"/>
    <w:rsid w:val="00692FF1"/>
    <w:rsid w:val="00695F15"/>
    <w:rsid w:val="006A6ECC"/>
    <w:rsid w:val="006C40F7"/>
    <w:rsid w:val="006C6340"/>
    <w:rsid w:val="006D2D27"/>
    <w:rsid w:val="006D43C6"/>
    <w:rsid w:val="006D5701"/>
    <w:rsid w:val="006E2D21"/>
    <w:rsid w:val="00706423"/>
    <w:rsid w:val="00710834"/>
    <w:rsid w:val="00710AE6"/>
    <w:rsid w:val="00730324"/>
    <w:rsid w:val="00737AAB"/>
    <w:rsid w:val="00741D94"/>
    <w:rsid w:val="007503AA"/>
    <w:rsid w:val="00760E57"/>
    <w:rsid w:val="007621AF"/>
    <w:rsid w:val="00777248"/>
    <w:rsid w:val="00787465"/>
    <w:rsid w:val="007C22CD"/>
    <w:rsid w:val="007D514F"/>
    <w:rsid w:val="007D5870"/>
    <w:rsid w:val="007E003A"/>
    <w:rsid w:val="007E3321"/>
    <w:rsid w:val="007E539D"/>
    <w:rsid w:val="008040A6"/>
    <w:rsid w:val="008117ED"/>
    <w:rsid w:val="00823AE9"/>
    <w:rsid w:val="0082648C"/>
    <w:rsid w:val="00827651"/>
    <w:rsid w:val="00837D0D"/>
    <w:rsid w:val="00850E95"/>
    <w:rsid w:val="00855D7E"/>
    <w:rsid w:val="00872855"/>
    <w:rsid w:val="00897F84"/>
    <w:rsid w:val="008A20E3"/>
    <w:rsid w:val="008D4849"/>
    <w:rsid w:val="008D55D0"/>
    <w:rsid w:val="00903CCE"/>
    <w:rsid w:val="00910E5B"/>
    <w:rsid w:val="00927E28"/>
    <w:rsid w:val="009379E5"/>
    <w:rsid w:val="00951925"/>
    <w:rsid w:val="00953DA0"/>
    <w:rsid w:val="0096387F"/>
    <w:rsid w:val="00965C06"/>
    <w:rsid w:val="009A0D64"/>
    <w:rsid w:val="009D7FB6"/>
    <w:rsid w:val="009E0A25"/>
    <w:rsid w:val="009E3073"/>
    <w:rsid w:val="00A00815"/>
    <w:rsid w:val="00A031AC"/>
    <w:rsid w:val="00A107AD"/>
    <w:rsid w:val="00A120B7"/>
    <w:rsid w:val="00A229E1"/>
    <w:rsid w:val="00A252D7"/>
    <w:rsid w:val="00A35F4B"/>
    <w:rsid w:val="00A614AB"/>
    <w:rsid w:val="00A61650"/>
    <w:rsid w:val="00A621EE"/>
    <w:rsid w:val="00A6372D"/>
    <w:rsid w:val="00A6385F"/>
    <w:rsid w:val="00A67243"/>
    <w:rsid w:val="00A71279"/>
    <w:rsid w:val="00A72CF1"/>
    <w:rsid w:val="00A93AB1"/>
    <w:rsid w:val="00A97427"/>
    <w:rsid w:val="00AA391C"/>
    <w:rsid w:val="00AA78BC"/>
    <w:rsid w:val="00AB2CF7"/>
    <w:rsid w:val="00AB403B"/>
    <w:rsid w:val="00AC0140"/>
    <w:rsid w:val="00AC093C"/>
    <w:rsid w:val="00AC3E06"/>
    <w:rsid w:val="00AC4BC9"/>
    <w:rsid w:val="00AD4C69"/>
    <w:rsid w:val="00AD5354"/>
    <w:rsid w:val="00AE34B2"/>
    <w:rsid w:val="00AE3BC9"/>
    <w:rsid w:val="00B05371"/>
    <w:rsid w:val="00B0697E"/>
    <w:rsid w:val="00B12542"/>
    <w:rsid w:val="00B178E2"/>
    <w:rsid w:val="00B276A2"/>
    <w:rsid w:val="00B27CD7"/>
    <w:rsid w:val="00B3158B"/>
    <w:rsid w:val="00B54F7E"/>
    <w:rsid w:val="00B6195F"/>
    <w:rsid w:val="00B75C3F"/>
    <w:rsid w:val="00B853EE"/>
    <w:rsid w:val="00BB60E4"/>
    <w:rsid w:val="00BD2F96"/>
    <w:rsid w:val="00BD7237"/>
    <w:rsid w:val="00BE2A2F"/>
    <w:rsid w:val="00BE3A9C"/>
    <w:rsid w:val="00BE585C"/>
    <w:rsid w:val="00BF1AD6"/>
    <w:rsid w:val="00C02BEA"/>
    <w:rsid w:val="00C038C5"/>
    <w:rsid w:val="00C03E0F"/>
    <w:rsid w:val="00C0481D"/>
    <w:rsid w:val="00C063AE"/>
    <w:rsid w:val="00C108A2"/>
    <w:rsid w:val="00C21183"/>
    <w:rsid w:val="00C429D3"/>
    <w:rsid w:val="00C44C86"/>
    <w:rsid w:val="00C57B36"/>
    <w:rsid w:val="00C63620"/>
    <w:rsid w:val="00C81BB8"/>
    <w:rsid w:val="00C855D5"/>
    <w:rsid w:val="00CA637D"/>
    <w:rsid w:val="00CB288E"/>
    <w:rsid w:val="00CC0170"/>
    <w:rsid w:val="00CC5E8D"/>
    <w:rsid w:val="00CD562E"/>
    <w:rsid w:val="00CD65F9"/>
    <w:rsid w:val="00CE082E"/>
    <w:rsid w:val="00CE511D"/>
    <w:rsid w:val="00D03BFA"/>
    <w:rsid w:val="00D10042"/>
    <w:rsid w:val="00D13189"/>
    <w:rsid w:val="00D2799C"/>
    <w:rsid w:val="00D3313B"/>
    <w:rsid w:val="00D34D6C"/>
    <w:rsid w:val="00D406AF"/>
    <w:rsid w:val="00D406CE"/>
    <w:rsid w:val="00D504C1"/>
    <w:rsid w:val="00D75E38"/>
    <w:rsid w:val="00D81F5E"/>
    <w:rsid w:val="00D84A32"/>
    <w:rsid w:val="00D9080B"/>
    <w:rsid w:val="00D91A63"/>
    <w:rsid w:val="00D948F0"/>
    <w:rsid w:val="00D97CB7"/>
    <w:rsid w:val="00DA0BD9"/>
    <w:rsid w:val="00DA2C91"/>
    <w:rsid w:val="00DA360F"/>
    <w:rsid w:val="00DC2637"/>
    <w:rsid w:val="00DE1FC3"/>
    <w:rsid w:val="00DE3C83"/>
    <w:rsid w:val="00DF1B44"/>
    <w:rsid w:val="00E0248C"/>
    <w:rsid w:val="00E04ECF"/>
    <w:rsid w:val="00E079EB"/>
    <w:rsid w:val="00E13B1E"/>
    <w:rsid w:val="00E14FC4"/>
    <w:rsid w:val="00E277BB"/>
    <w:rsid w:val="00E53E80"/>
    <w:rsid w:val="00E614D6"/>
    <w:rsid w:val="00E72C9F"/>
    <w:rsid w:val="00E96B20"/>
    <w:rsid w:val="00EA62BE"/>
    <w:rsid w:val="00EA6CA2"/>
    <w:rsid w:val="00EA732B"/>
    <w:rsid w:val="00ED1ADB"/>
    <w:rsid w:val="00EE45E1"/>
    <w:rsid w:val="00EF3781"/>
    <w:rsid w:val="00F022AE"/>
    <w:rsid w:val="00F02E5B"/>
    <w:rsid w:val="00F04C12"/>
    <w:rsid w:val="00F13204"/>
    <w:rsid w:val="00F21E42"/>
    <w:rsid w:val="00F26E4F"/>
    <w:rsid w:val="00F338DC"/>
    <w:rsid w:val="00F61B96"/>
    <w:rsid w:val="00F6289A"/>
    <w:rsid w:val="00F6320F"/>
    <w:rsid w:val="00F70974"/>
    <w:rsid w:val="00F967E8"/>
    <w:rsid w:val="00FB3CFD"/>
    <w:rsid w:val="00FD01D7"/>
    <w:rsid w:val="00FD7D6E"/>
    <w:rsid w:val="00FE5CCF"/>
    <w:rsid w:val="00FF416B"/>
    <w:rsid w:val="00FF64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8045E354-B5F5-47B9-8830-46D0BB96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customStyle="1" w:styleId="KommentartextZchn">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customStyle="1" w:styleId="NichtaufgelsteErwhnung1">
    <w:name w:val="Nicht aufgelöste Erwähnung1"/>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paragraph" w:styleId="berarbeitung">
    <w:name w:val="Revision"/>
    <w:hidden/>
    <w:uiPriority w:val="99"/>
    <w:semiHidden/>
    <w:rsid w:val="00043DCD"/>
    <w:pPr>
      <w:spacing w:line="240" w:lineRule="auto"/>
    </w:pPr>
  </w:style>
  <w:style w:type="character" w:styleId="NichtaufgelsteErwhnung">
    <w:name w:val="Unresolved Mention"/>
    <w:basedOn w:val="Absatz-Standardschriftart"/>
    <w:uiPriority w:val="99"/>
    <w:semiHidden/>
    <w:unhideWhenUsed/>
    <w:rsid w:val="00233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9890">
      <w:bodyDiv w:val="1"/>
      <w:marLeft w:val="0"/>
      <w:marRight w:val="0"/>
      <w:marTop w:val="0"/>
      <w:marBottom w:val="0"/>
      <w:divBdr>
        <w:top w:val="none" w:sz="0" w:space="0" w:color="auto"/>
        <w:left w:val="none" w:sz="0" w:space="0" w:color="auto"/>
        <w:bottom w:val="none" w:sz="0" w:space="0" w:color="auto"/>
        <w:right w:val="none" w:sz="0" w:space="0" w:color="auto"/>
      </w:divBdr>
    </w:div>
    <w:div w:id="767579819">
      <w:bodyDiv w:val="1"/>
      <w:marLeft w:val="0"/>
      <w:marRight w:val="0"/>
      <w:marTop w:val="0"/>
      <w:marBottom w:val="0"/>
      <w:divBdr>
        <w:top w:val="none" w:sz="0" w:space="0" w:color="auto"/>
        <w:left w:val="none" w:sz="0" w:space="0" w:color="auto"/>
        <w:bottom w:val="none" w:sz="0" w:space="0" w:color="auto"/>
        <w:right w:val="none" w:sz="0" w:space="0" w:color="auto"/>
      </w:divBdr>
    </w:div>
    <w:div w:id="1718047506">
      <w:bodyDiv w:val="1"/>
      <w:marLeft w:val="0"/>
      <w:marRight w:val="0"/>
      <w:marTop w:val="0"/>
      <w:marBottom w:val="0"/>
      <w:divBdr>
        <w:top w:val="none" w:sz="0" w:space="0" w:color="auto"/>
        <w:left w:val="none" w:sz="0" w:space="0" w:color="auto"/>
        <w:bottom w:val="none" w:sz="0" w:space="0" w:color="auto"/>
        <w:right w:val="none" w:sz="0" w:space="0" w:color="auto"/>
      </w:divBdr>
    </w:div>
    <w:div w:id="1721204537">
      <w:bodyDiv w:val="1"/>
      <w:marLeft w:val="0"/>
      <w:marRight w:val="0"/>
      <w:marTop w:val="0"/>
      <w:marBottom w:val="0"/>
      <w:divBdr>
        <w:top w:val="none" w:sz="0" w:space="0" w:color="auto"/>
        <w:left w:val="none" w:sz="0" w:space="0" w:color="auto"/>
        <w:bottom w:val="none" w:sz="0" w:space="0" w:color="auto"/>
        <w:right w:val="none" w:sz="0" w:space="0" w:color="auto"/>
      </w:divBdr>
    </w:div>
    <w:div w:id="1791585635">
      <w:bodyDiv w:val="1"/>
      <w:marLeft w:val="0"/>
      <w:marRight w:val="0"/>
      <w:marTop w:val="0"/>
      <w:marBottom w:val="0"/>
      <w:divBdr>
        <w:top w:val="none" w:sz="0" w:space="0" w:color="auto"/>
        <w:left w:val="none" w:sz="0" w:space="0" w:color="auto"/>
        <w:bottom w:val="none" w:sz="0" w:space="0" w:color="auto"/>
        <w:right w:val="none" w:sz="0" w:space="0" w:color="auto"/>
      </w:divBdr>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3992">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limabuendnis.at/wp-content/uploads/2025/01/Beitritt_Klimabuendnis_-Fiegl_Spielberger.jp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2664E29C2C2F4798267F880A33C18C" ma:contentTypeVersion="19" ma:contentTypeDescription="Ein neues Dokument erstellen." ma:contentTypeScope="" ma:versionID="efcd72bf158ba9044e89d87209bba182">
  <xsd:schema xmlns:xsd="http://www.w3.org/2001/XMLSchema" xmlns:xs="http://www.w3.org/2001/XMLSchema" xmlns:p="http://schemas.microsoft.com/office/2006/metadata/properties" xmlns:ns2="ccb27290-5c41-412a-899e-1c02f56bb217" xmlns:ns3="5bf81ae9-5e76-4244-8133-11a5eb7cb74a" targetNamespace="http://schemas.microsoft.com/office/2006/metadata/properties" ma:root="true" ma:fieldsID="29f251d8b8ce09229d18533d7c2dd1ab" ns2:_="" ns3:_="">
    <xsd:import namespace="ccb27290-5c41-412a-899e-1c02f56bb217"/>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27290-5c41-412a-899e-1c02f56bb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b27290-5c41-412a-899e-1c02f56bb217">
      <Terms xmlns="http://schemas.microsoft.com/office/infopath/2007/PartnerControls"/>
    </lcf76f155ced4ddcb4097134ff3c332f>
    <TaxCatchAll xmlns="5bf81ae9-5e76-4244-8133-11a5eb7cb74a" xsi:nil="true"/>
  </documentManagement>
</p:properties>
</file>

<file path=customXml/itemProps1.xml><?xml version="1.0" encoding="utf-8"?>
<ds:datastoreItem xmlns:ds="http://schemas.openxmlformats.org/officeDocument/2006/customXml" ds:itemID="{0DBA897A-7801-4F25-9255-2C0D12198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27290-5c41-412a-899e-1c02f56bb217"/>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3.xml><?xml version="1.0" encoding="utf-8"?>
<ds:datastoreItem xmlns:ds="http://schemas.openxmlformats.org/officeDocument/2006/customXml" ds:itemID="{A3546B41-5132-4D7D-922E-2695CEAE3A65}">
  <ds:schemaRefs>
    <ds:schemaRef ds:uri="http://schemas.openxmlformats.org/officeDocument/2006/bibliography"/>
  </ds:schemaRefs>
</ds:datastoreItem>
</file>

<file path=customXml/itemProps4.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ccb27290-5c41-412a-899e-1c02f56bb217"/>
    <ds:schemaRef ds:uri="5bf81ae9-5e76-4244-8133-11a5eb7cb7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3695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Patricia Erler</cp:lastModifiedBy>
  <cp:revision>14</cp:revision>
  <cp:lastPrinted>2025-01-17T08:50:00Z</cp:lastPrinted>
  <dcterms:created xsi:type="dcterms:W3CDTF">2025-01-20T09:51:00Z</dcterms:created>
  <dcterms:modified xsi:type="dcterms:W3CDTF">2025-01-20T12:53:00Z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0x0101003E2664E29C2C2F4798267F880A33C18C</vt:lpwstr>
  </property>
  <property fmtid="{D5CDD505-2E9C-101B-9397-08002B2CF9AE}" pid="3" name="MediaServiceImageTags">
    <vt:lpwstr/>
  </property>
</Properties>
</file>